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DF" w:rsidRDefault="00BF3A5D" w:rsidP="00E437CA">
      <w:pPr>
        <w:pStyle w:val="Default"/>
        <w:jc w:val="center"/>
        <w:rPr>
          <w:rFonts w:ascii="Trebuchet MS" w:hAnsi="Trebuchet MS" w:cs="Arial"/>
          <w:color w:val="339966"/>
          <w:sz w:val="36"/>
          <w:szCs w:val="36"/>
        </w:rPr>
      </w:pPr>
      <w:bookmarkStart w:id="0" w:name="_GoBack"/>
      <w:bookmarkEnd w:id="0"/>
      <w:r w:rsidRPr="00BF3A5D">
        <w:rPr>
          <w:rFonts w:ascii="Trebuchet MS" w:hAnsi="Trebuchet MS" w:cs="Arial"/>
          <w:color w:val="339966"/>
          <w:sz w:val="36"/>
          <w:szCs w:val="36"/>
        </w:rPr>
        <w:t xml:space="preserve">Il Sistema dei Pagamenti Elettronici  </w:t>
      </w:r>
    </w:p>
    <w:p w:rsidR="00BF3A5D" w:rsidRPr="00BF3A5D" w:rsidRDefault="00BF3A5D" w:rsidP="00E437CA">
      <w:pPr>
        <w:pStyle w:val="Default"/>
        <w:jc w:val="center"/>
        <w:rPr>
          <w:rFonts w:ascii="Trebuchet MS" w:hAnsi="Trebuchet MS"/>
          <w:sz w:val="36"/>
          <w:szCs w:val="36"/>
        </w:rPr>
      </w:pPr>
    </w:p>
    <w:p w:rsidR="00AD317C" w:rsidRDefault="00177084" w:rsidP="00F91EDF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>
            <wp:extent cx="484312" cy="601448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ducale-Stem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59" cy="60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C</w:t>
      </w:r>
      <w:r w:rsidR="00177084">
        <w:rPr>
          <w:rFonts w:ascii="Trebuchet MS" w:hAnsi="Trebuchet MS"/>
          <w:bCs/>
          <w:sz w:val="28"/>
          <w:szCs w:val="28"/>
        </w:rPr>
        <w:t>omune di C</w:t>
      </w:r>
      <w:r w:rsidR="00B1630D">
        <w:rPr>
          <w:rFonts w:ascii="Trebuchet MS" w:hAnsi="Trebuchet MS"/>
          <w:bCs/>
          <w:sz w:val="28"/>
          <w:szCs w:val="28"/>
        </w:rPr>
        <w:t>itt</w:t>
      </w:r>
      <w:r w:rsidR="00177084">
        <w:rPr>
          <w:rFonts w:ascii="Trebuchet MS" w:hAnsi="Trebuchet MS"/>
          <w:bCs/>
          <w:sz w:val="28"/>
          <w:szCs w:val="28"/>
        </w:rPr>
        <w:t>aducale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="00723CBA">
        <w:rPr>
          <w:rFonts w:ascii="Trebuchet MS" w:hAnsi="Trebuchet MS"/>
          <w:bCs/>
          <w:sz w:val="23"/>
          <w:szCs w:val="23"/>
        </w:rPr>
        <w:t>Sala della Comunità</w:t>
      </w:r>
    </w:p>
    <w:p w:rsidR="00CC1D17" w:rsidRPr="00AD317C" w:rsidRDefault="00323CED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Piazza </w:t>
      </w:r>
      <w:r w:rsidR="00723CBA">
        <w:rPr>
          <w:rFonts w:ascii="Trebuchet MS" w:hAnsi="Trebuchet MS"/>
          <w:bCs/>
          <w:sz w:val="28"/>
          <w:szCs w:val="28"/>
        </w:rPr>
        <w:t>del Popolo, Cittaducale</w:t>
      </w:r>
      <w:r>
        <w:rPr>
          <w:rFonts w:ascii="Trebuchet MS" w:hAnsi="Trebuchet MS"/>
          <w:bCs/>
          <w:sz w:val="28"/>
          <w:szCs w:val="28"/>
        </w:rPr>
        <w:t xml:space="preserve"> (</w:t>
      </w:r>
      <w:r w:rsidR="00723CBA">
        <w:rPr>
          <w:rFonts w:ascii="Trebuchet MS" w:hAnsi="Trebuchet MS"/>
          <w:bCs/>
          <w:sz w:val="28"/>
          <w:szCs w:val="28"/>
        </w:rPr>
        <w:t>RI</w:t>
      </w:r>
      <w:r>
        <w:rPr>
          <w:rFonts w:ascii="Trebuchet MS" w:hAnsi="Trebuchet MS"/>
          <w:bCs/>
          <w:sz w:val="28"/>
          <w:szCs w:val="28"/>
        </w:rPr>
        <w:t>)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226CE5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10 </w:t>
      </w:r>
      <w:r w:rsidR="00723CBA">
        <w:rPr>
          <w:rFonts w:ascii="Trebuchet MS" w:hAnsi="Trebuchet MS"/>
          <w:bCs/>
          <w:sz w:val="28"/>
          <w:szCs w:val="28"/>
        </w:rPr>
        <w:t>Dicembre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CE50DA">
        <w:rPr>
          <w:rFonts w:ascii="Trebuchet MS" w:hAnsi="Trebuchet MS"/>
          <w:bCs/>
          <w:sz w:val="28"/>
          <w:szCs w:val="28"/>
        </w:rPr>
        <w:t>9</w:t>
      </w:r>
      <w:r w:rsidR="00AD317C" w:rsidRPr="00AD317C">
        <w:rPr>
          <w:rFonts w:ascii="Trebuchet MS" w:hAnsi="Trebuchet MS"/>
          <w:bCs/>
          <w:sz w:val="28"/>
          <w:szCs w:val="28"/>
        </w:rPr>
        <w:t>.</w:t>
      </w:r>
      <w:r w:rsidR="007C0201">
        <w:rPr>
          <w:rFonts w:ascii="Trebuchet MS" w:hAnsi="Trebuchet MS"/>
          <w:bCs/>
          <w:sz w:val="28"/>
          <w:szCs w:val="28"/>
        </w:rPr>
        <w:t>3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0 - </w:t>
      </w:r>
      <w:r w:rsidR="0089138B">
        <w:rPr>
          <w:rFonts w:ascii="Trebuchet MS" w:hAnsi="Trebuchet MS"/>
          <w:bCs/>
          <w:sz w:val="28"/>
          <w:szCs w:val="28"/>
        </w:rPr>
        <w:t>1</w:t>
      </w:r>
      <w:r w:rsidR="00F1360D">
        <w:rPr>
          <w:rFonts w:ascii="Trebuchet MS" w:hAnsi="Trebuchet MS"/>
          <w:bCs/>
          <w:sz w:val="28"/>
          <w:szCs w:val="28"/>
        </w:rPr>
        <w:t>3</w:t>
      </w:r>
      <w:r w:rsidR="00AD317C" w:rsidRPr="00AD317C">
        <w:rPr>
          <w:rFonts w:ascii="Trebuchet MS" w:hAnsi="Trebuchet MS"/>
          <w:bCs/>
          <w:sz w:val="28"/>
          <w:szCs w:val="28"/>
        </w:rPr>
        <w:t>.</w:t>
      </w:r>
      <w:r w:rsidR="007C0201">
        <w:rPr>
          <w:rFonts w:ascii="Trebuchet MS" w:hAnsi="Trebuchet MS"/>
          <w:bCs/>
          <w:sz w:val="28"/>
          <w:szCs w:val="28"/>
        </w:rPr>
        <w:t>30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723CBA" w:rsidRDefault="00AD317C" w:rsidP="00723CBA">
      <w:pPr>
        <w:pStyle w:val="NormaleWeb"/>
        <w:widowControl w:val="0"/>
        <w:spacing w:before="0" w:beforeAutospacing="0" w:after="0" w:afterAutospacing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Docente: </w:t>
      </w:r>
      <w:r w:rsidR="00723CBA">
        <w:rPr>
          <w:rFonts w:ascii="Trebuchet MS" w:hAnsi="Trebuchet MS"/>
          <w:b/>
          <w:bCs/>
        </w:rPr>
        <w:t>Daniele Giulivi</w:t>
      </w:r>
      <w:r w:rsidR="00A66FD4">
        <w:rPr>
          <w:rFonts w:ascii="Trebuchet MS" w:hAnsi="Trebuchet MS"/>
          <w:b/>
          <w:bCs/>
        </w:rPr>
        <w:t xml:space="preserve"> (</w:t>
      </w:r>
      <w:r w:rsidR="00723CBA" w:rsidRPr="00723CBA">
        <w:rPr>
          <w:rFonts w:ascii="Trebuchet MS" w:hAnsi="Trebuchet MS"/>
        </w:rPr>
        <w:t xml:space="preserve">Specialista con competenze sui sistemi informativi di </w:t>
      </w:r>
      <w:r w:rsidR="00723CBA">
        <w:rPr>
          <w:rFonts w:ascii="Trebuchet MS" w:hAnsi="Trebuchet MS"/>
        </w:rPr>
        <w:t xml:space="preserve"> </w:t>
      </w:r>
    </w:p>
    <w:p w:rsidR="00723CBA" w:rsidRDefault="00723CBA" w:rsidP="00723CBA">
      <w:pPr>
        <w:pStyle w:val="NormaleWeb"/>
        <w:widowControl w:val="0"/>
        <w:spacing w:before="0" w:beforeAutospacing="0" w:after="0" w:afterAutospacing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</w:t>
      </w:r>
      <w:r w:rsidRPr="00723CBA">
        <w:rPr>
          <w:rFonts w:ascii="Trebuchet MS" w:hAnsi="Trebuchet MS"/>
        </w:rPr>
        <w:t xml:space="preserve">pagamento presso </w:t>
      </w:r>
      <w:proofErr w:type="spellStart"/>
      <w:r w:rsidRPr="00723CBA">
        <w:rPr>
          <w:rFonts w:ascii="Trebuchet MS" w:hAnsi="Trebuchet MS"/>
        </w:rPr>
        <w:t>Agid</w:t>
      </w:r>
      <w:proofErr w:type="spellEnd"/>
      <w:r>
        <w:rPr>
          <w:rFonts w:ascii="Trebuchet MS" w:hAnsi="Trebuchet MS"/>
        </w:rPr>
        <w:t>)</w:t>
      </w:r>
    </w:p>
    <w:p w:rsidR="00723CBA" w:rsidRPr="00723CBA" w:rsidRDefault="00BF3A5D" w:rsidP="00723CBA">
      <w:pPr>
        <w:pStyle w:val="NormaleWeb"/>
        <w:widowControl w:val="0"/>
        <w:spacing w:before="0" w:beforeAutospacing="0" w:after="0" w:afterAutospacing="0"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4C052" wp14:editId="7D82D264">
                <wp:simplePos x="0" y="0"/>
                <wp:positionH relativeFrom="column">
                  <wp:posOffset>110490</wp:posOffset>
                </wp:positionH>
                <wp:positionV relativeFrom="paragraph">
                  <wp:posOffset>118110</wp:posOffset>
                </wp:positionV>
                <wp:extent cx="5913120" cy="5341620"/>
                <wp:effectExtent l="0" t="0" r="1143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341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BF3A5D" w:rsidRPr="00BF3A5D" w:rsidRDefault="00BF3A5D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04A3" w:rsidRDefault="004D04A3" w:rsidP="00BF3A5D">
                            <w:pPr>
                              <w:pStyle w:val="Titolo2"/>
                              <w:shd w:val="clear" w:color="auto" w:fill="FFFFFF"/>
                              <w:spacing w:before="0"/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Roberto </w:t>
                            </w:r>
                            <w:r w:rsidR="00723CBA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Ermini</w:t>
                            </w:r>
                            <w:r w:rsidR="00F91EDF" w:rsidRPr="004D04A3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04A3">
                              <w:rPr>
                                <w:rFonts w:ascii="Trebuchet MS" w:hAnsi="Trebuchet MS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="00F91EDF" w:rsidRPr="004D04A3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3CBA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Sindaco del Comune di Cittaducale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Cs w:val="0"/>
                                <w:color w:val="auto"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</w:t>
                            </w:r>
                          </w:p>
                          <w:p w:rsidR="00AD317C" w:rsidRDefault="0007439F" w:rsidP="00BF3A5D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</w:t>
                            </w:r>
                            <w:r w:rsid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BF3A5D" w:rsidRDefault="00BF3A5D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DE5085" w:rsidRPr="006F0E10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DE5085" w:rsidRPr="00BC0B6D" w:rsidRDefault="00DE5085" w:rsidP="00DE50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strategia Europa 2020 e l’Agenda Digitale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 sistema dei pagamenti: “Normativa di riferimento e applicazione art. 5 del CAD”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Pagamenti elettronici a favore della PA: “Il sistema </w:t>
                            </w:r>
                            <w:proofErr w:type="spellStart"/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pagoPA</w:t>
                            </w:r>
                            <w:proofErr w:type="spellEnd"/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la scadenza del 31 dicembre 2015, il funzionamento e i suoi obiettivi”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Il sistema e le sue funzionalità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Il sistema e le sue regole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Il sistema e le sue diverse modalità di interazione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Focus: “L’utilizzo della carta di credito senza oneri a carico della PA”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Il sistema e le modalità di adesione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Il sistema e il suo logo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Panel PAL: “Esperienze territoriali sui pagamenti elettronici e prospettive” </w:t>
                            </w:r>
                          </w:p>
                          <w:p w:rsidR="00BF3A5D" w:rsidRPr="00BF3A5D" w:rsidRDefault="00BF3A5D" w:rsidP="00C024BB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F3A5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Domande e approfondimenti finali </w:t>
                            </w:r>
                          </w:p>
                          <w:p w:rsidR="00DE5085" w:rsidRPr="00BF3A5D" w:rsidRDefault="00DE5085" w:rsidP="00C024B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9.3pt;width:465.6pt;height:4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BF3A5D" w:rsidRPr="00BF3A5D" w:rsidRDefault="00BF3A5D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4D04A3" w:rsidRDefault="004D04A3" w:rsidP="00BF3A5D">
                      <w:pPr>
                        <w:pStyle w:val="Titolo2"/>
                        <w:shd w:val="clear" w:color="auto" w:fill="FFFFFF"/>
                        <w:spacing w:before="0"/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</w:pPr>
                      <w:r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 xml:space="preserve">Roberto </w:t>
                      </w:r>
                      <w:r w:rsidR="00723CBA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>Ermini</w:t>
                      </w:r>
                      <w:r w:rsidR="00F91EDF" w:rsidRPr="004D04A3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D04A3">
                        <w:rPr>
                          <w:rFonts w:ascii="Trebuchet MS" w:hAnsi="Trebuchet MS"/>
                          <w:bCs w:val="0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="00F91EDF" w:rsidRPr="004D04A3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23CBA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Sindaco del Comune di Cittaducale</w:t>
                      </w:r>
                      <w:r>
                        <w:rPr>
                          <w:rFonts w:ascii="Trebuchet MS" w:eastAsia="Times New Roman" w:hAnsi="Trebuchet MS" w:cs="Arial"/>
                          <w:bCs w:val="0"/>
                          <w:color w:val="auto"/>
                          <w:sz w:val="24"/>
                          <w:szCs w:val="24"/>
                          <w:lang w:eastAsia="it-IT"/>
                        </w:rPr>
                        <w:t xml:space="preserve">                          </w:t>
                      </w:r>
                    </w:p>
                    <w:p w:rsidR="00AD317C" w:rsidRDefault="0007439F" w:rsidP="00BF3A5D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C</w:t>
                      </w:r>
                      <w:bookmarkStart w:id="1" w:name="_GoBack"/>
                      <w:bookmarkEnd w:id="1"/>
                      <w:r w:rsidR="00AD317C">
                        <w:rPr>
                          <w:rFonts w:ascii="Trebuchet MS" w:hAnsi="Trebuchet MS"/>
                          <w:b/>
                          <w:bCs/>
                        </w:rPr>
                        <w:t>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BF3A5D" w:rsidRDefault="00BF3A5D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DE5085" w:rsidRPr="006F0E10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DE5085" w:rsidRPr="00BC0B6D" w:rsidRDefault="00DE5085" w:rsidP="00DE50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>La strategia Europa 2020 e l’Agenda Digitale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>Il sistema dei pagamenti: “Normativa di riferimento e applicazione art. 5 del CAD”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Pagamenti elettronici a favore della PA: “Il sistema </w:t>
                      </w:r>
                      <w:proofErr w:type="spellStart"/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>pagoPA</w:t>
                      </w:r>
                      <w:proofErr w:type="spellEnd"/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la scadenza del 31 dicembre 2015, il funzionamento e i suoi obiettivi”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Il sistema e le sue funzionalità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Il sistema e le sue regole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Il sistema e le sue diverse modalità di interazione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Focus: “L’utilizzo della carta di credito senza oneri a carico della PA”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Il sistema e le modalità di adesione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Il sistema e il suo logo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Panel PAL: “Esperienze territoriali sui pagamenti elettronici e prospettive” </w:t>
                      </w:r>
                    </w:p>
                    <w:p w:rsidR="00BF3A5D" w:rsidRPr="00BF3A5D" w:rsidRDefault="00BF3A5D" w:rsidP="00C024BB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contextualSpacing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F3A5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Domande e approfondimenti finali </w:t>
                      </w:r>
                    </w:p>
                    <w:p w:rsidR="00DE5085" w:rsidRPr="00BF3A5D" w:rsidRDefault="00DE5085" w:rsidP="00C024B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BF3A5D" w:rsidRDefault="00BF3A5D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</w:p>
    <w:p w:rsidR="00BF3A5D" w:rsidRDefault="00BF3A5D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</w:p>
    <w:p w:rsidR="00DE5085" w:rsidRPr="00C7311C" w:rsidRDefault="00DA21B8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10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F3A5D" w:rsidRDefault="00BF3A5D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F3A5D" w:rsidRPr="00BF3A5D" w:rsidRDefault="00BF3A5D" w:rsidP="00BF3A5D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36"/>
          <w:szCs w:val="36"/>
        </w:rPr>
      </w:pPr>
      <w:r w:rsidRPr="00BF3A5D">
        <w:rPr>
          <w:rFonts w:ascii="Trebuchet MS" w:hAnsi="Trebuchet MS" w:cs="Arial"/>
          <w:color w:val="339966"/>
          <w:sz w:val="36"/>
          <w:szCs w:val="36"/>
        </w:rPr>
        <w:lastRenderedPageBreak/>
        <w:t>Il Sistema dei Pagamenti Elettronici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314960</wp:posOffset>
                </wp:positionV>
                <wp:extent cx="5974080" cy="49453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4945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2B44A1" w:rsidRDefault="002B44A1" w:rsidP="002B4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1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2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0B6923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382D4E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757C39" w:rsidRDefault="00AE3CC9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B74251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Sala della Comunità</w:t>
                            </w:r>
                            <w:r w:rsidR="00BF3A5D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CED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Piazza </w:t>
                            </w:r>
                            <w:r w:rsidR="00BF3A5D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del Popolo, Cittaducale (RI)</w:t>
                            </w:r>
                          </w:p>
                          <w:p w:rsidR="00DE6B85" w:rsidRPr="00A66FD4" w:rsidRDefault="00DE6B85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82D4E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2668E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  <w:r w:rsidR="00F1360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2668E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4.8pt;width:470.4pt;height:3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2B44A1" w:rsidRDefault="002B44A1" w:rsidP="002B4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3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4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0B6923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382D4E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757C39" w:rsidRDefault="00AE3CC9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B74251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Sala della Comunità</w:t>
                      </w:r>
                      <w:r w:rsidR="00BF3A5D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3CED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– Piazza </w:t>
                      </w:r>
                      <w:r w:rsidR="00BF3A5D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del Popolo, Cittaducale (RI)</w:t>
                      </w:r>
                    </w:p>
                    <w:p w:rsidR="00DE6B85" w:rsidRPr="00A66FD4" w:rsidRDefault="00DE6B85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82D4E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2668E9">
                        <w:rPr>
                          <w:rFonts w:ascii="Trebuchet MS" w:hAnsi="Trebuchet MS"/>
                          <w:sz w:val="18"/>
                          <w:szCs w:val="18"/>
                        </w:rPr>
                        <w:t>3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  <w:r w:rsidR="00F1360D">
                        <w:rPr>
                          <w:rFonts w:ascii="Trebuchet MS" w:hAnsi="Trebuchet MS"/>
                          <w:sz w:val="18"/>
                          <w:szCs w:val="18"/>
                        </w:rPr>
                        <w:t>3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2668E9">
                        <w:rPr>
                          <w:rFonts w:ascii="Trebuchet MS" w:hAnsi="Trebuchet MS"/>
                          <w:sz w:val="18"/>
                          <w:szCs w:val="18"/>
                        </w:rPr>
                        <w:t>3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Default="00C024B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024BB" w:rsidRPr="00C024BB" w:rsidRDefault="00C024BB" w:rsidP="00C024B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</w:p>
    <w:p w:rsidR="00C024BB" w:rsidRPr="00C024BB" w:rsidRDefault="00C024BB" w:rsidP="00C024B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</w:pPr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Associazione per la Cooperazione e lo Sviluppo degli Enti Locali</w:t>
      </w:r>
    </w:p>
    <w:p w:rsidR="00C024BB" w:rsidRPr="00C024BB" w:rsidRDefault="00C024BB" w:rsidP="00C024BB">
      <w:pPr>
        <w:tabs>
          <w:tab w:val="left" w:pos="532"/>
          <w:tab w:val="center" w:pos="4749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</w:pPr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ROMA – </w:t>
      </w:r>
      <w:proofErr w:type="spellStart"/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Tel</w:t>
      </w:r>
      <w:proofErr w:type="spellEnd"/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/fax 06.83085334 – 349.8334856</w:t>
      </w:r>
    </w:p>
    <w:p w:rsidR="00C024BB" w:rsidRPr="00C024BB" w:rsidRDefault="00C024BB" w:rsidP="00C024BB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18"/>
          <w:szCs w:val="18"/>
        </w:rPr>
      </w:pPr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u w:val="single"/>
          <w:lang w:eastAsia="it-IT"/>
        </w:rPr>
        <w:t>www.acselweb.it</w:t>
      </w:r>
      <w:r w:rsidRPr="00C024BB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   </w:t>
      </w:r>
      <w:hyperlink r:id="rId15" w:history="1">
        <w:r w:rsidRPr="00C024BB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18"/>
            <w:szCs w:val="18"/>
            <w:u w:val="single"/>
            <w:lang w:eastAsia="it-IT"/>
          </w:rPr>
          <w:t>segreteria@acselweb.it</w:t>
        </w:r>
      </w:hyperlink>
    </w:p>
    <w:sectPr w:rsidR="00C024BB" w:rsidRPr="00C024BB" w:rsidSect="0078377E">
      <w:headerReference w:type="default" r:id="rId16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24" w:rsidRDefault="00F61624" w:rsidP="001A2572">
      <w:pPr>
        <w:spacing w:after="0" w:line="240" w:lineRule="auto"/>
      </w:pPr>
      <w:r>
        <w:separator/>
      </w:r>
    </w:p>
  </w:endnote>
  <w:endnote w:type="continuationSeparator" w:id="0">
    <w:p w:rsidR="00F61624" w:rsidRDefault="00F61624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24" w:rsidRDefault="00F61624" w:rsidP="001A2572">
      <w:pPr>
        <w:spacing w:after="0" w:line="240" w:lineRule="auto"/>
      </w:pPr>
      <w:r>
        <w:separator/>
      </w:r>
    </w:p>
  </w:footnote>
  <w:footnote w:type="continuationSeparator" w:id="0">
    <w:p w:rsidR="00F61624" w:rsidRDefault="00F61624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B4F52"/>
    <w:multiLevelType w:val="hybridMultilevel"/>
    <w:tmpl w:val="82BE15F6"/>
    <w:lvl w:ilvl="0" w:tplc="62F82144">
      <w:start w:val="24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0033CC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3C8F"/>
    <w:multiLevelType w:val="hybridMultilevel"/>
    <w:tmpl w:val="F6AA6A46"/>
    <w:lvl w:ilvl="0" w:tplc="2C4820A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709AA"/>
    <w:rsid w:val="0007439F"/>
    <w:rsid w:val="000B6923"/>
    <w:rsid w:val="000D3785"/>
    <w:rsid w:val="00135A1D"/>
    <w:rsid w:val="00174ABD"/>
    <w:rsid w:val="00177084"/>
    <w:rsid w:val="00180025"/>
    <w:rsid w:val="001A2572"/>
    <w:rsid w:val="001A5D07"/>
    <w:rsid w:val="001E697B"/>
    <w:rsid w:val="001F22BA"/>
    <w:rsid w:val="00215BE5"/>
    <w:rsid w:val="0022018B"/>
    <w:rsid w:val="002222FF"/>
    <w:rsid w:val="00226CE5"/>
    <w:rsid w:val="002668E9"/>
    <w:rsid w:val="002829F8"/>
    <w:rsid w:val="002B44A1"/>
    <w:rsid w:val="00323CED"/>
    <w:rsid w:val="003418A9"/>
    <w:rsid w:val="0035002F"/>
    <w:rsid w:val="00382D4E"/>
    <w:rsid w:val="003A5891"/>
    <w:rsid w:val="003E52C8"/>
    <w:rsid w:val="00417C36"/>
    <w:rsid w:val="00424197"/>
    <w:rsid w:val="0043150F"/>
    <w:rsid w:val="00473A36"/>
    <w:rsid w:val="00482BFE"/>
    <w:rsid w:val="004D04A3"/>
    <w:rsid w:val="005239CD"/>
    <w:rsid w:val="00552C4B"/>
    <w:rsid w:val="005753E2"/>
    <w:rsid w:val="005870AA"/>
    <w:rsid w:val="005A2718"/>
    <w:rsid w:val="005A5CD7"/>
    <w:rsid w:val="005B11C0"/>
    <w:rsid w:val="005B6E86"/>
    <w:rsid w:val="005E622C"/>
    <w:rsid w:val="00601DE4"/>
    <w:rsid w:val="0061144D"/>
    <w:rsid w:val="00677B81"/>
    <w:rsid w:val="006C0590"/>
    <w:rsid w:val="006D5107"/>
    <w:rsid w:val="006F0E10"/>
    <w:rsid w:val="00703632"/>
    <w:rsid w:val="00723CBA"/>
    <w:rsid w:val="00734FBB"/>
    <w:rsid w:val="00736C50"/>
    <w:rsid w:val="00757C39"/>
    <w:rsid w:val="0078377E"/>
    <w:rsid w:val="00783951"/>
    <w:rsid w:val="007C0201"/>
    <w:rsid w:val="00812AB7"/>
    <w:rsid w:val="008277F2"/>
    <w:rsid w:val="00837CB2"/>
    <w:rsid w:val="00844417"/>
    <w:rsid w:val="0089138B"/>
    <w:rsid w:val="009019B1"/>
    <w:rsid w:val="00932098"/>
    <w:rsid w:val="00954B66"/>
    <w:rsid w:val="00957C5D"/>
    <w:rsid w:val="009C1106"/>
    <w:rsid w:val="009D6E25"/>
    <w:rsid w:val="00A10CFF"/>
    <w:rsid w:val="00A479B8"/>
    <w:rsid w:val="00A66FD4"/>
    <w:rsid w:val="00A76764"/>
    <w:rsid w:val="00AD317C"/>
    <w:rsid w:val="00AE3CC9"/>
    <w:rsid w:val="00AF1492"/>
    <w:rsid w:val="00B126A6"/>
    <w:rsid w:val="00B13D2A"/>
    <w:rsid w:val="00B1630D"/>
    <w:rsid w:val="00B3395D"/>
    <w:rsid w:val="00B438E6"/>
    <w:rsid w:val="00B74251"/>
    <w:rsid w:val="00BA5157"/>
    <w:rsid w:val="00BB55F7"/>
    <w:rsid w:val="00BC0B6D"/>
    <w:rsid w:val="00BE241F"/>
    <w:rsid w:val="00BF3A5D"/>
    <w:rsid w:val="00C024BB"/>
    <w:rsid w:val="00C213E6"/>
    <w:rsid w:val="00C7311C"/>
    <w:rsid w:val="00C821A4"/>
    <w:rsid w:val="00CC1D17"/>
    <w:rsid w:val="00CE50DA"/>
    <w:rsid w:val="00D238AD"/>
    <w:rsid w:val="00D454E6"/>
    <w:rsid w:val="00D63830"/>
    <w:rsid w:val="00DA21B8"/>
    <w:rsid w:val="00DA7168"/>
    <w:rsid w:val="00DB13A8"/>
    <w:rsid w:val="00DE5085"/>
    <w:rsid w:val="00DE6B85"/>
    <w:rsid w:val="00E257BA"/>
    <w:rsid w:val="00E437CA"/>
    <w:rsid w:val="00EA12F5"/>
    <w:rsid w:val="00EB25C7"/>
    <w:rsid w:val="00ED48F2"/>
    <w:rsid w:val="00F1360D"/>
    <w:rsid w:val="00F21813"/>
    <w:rsid w:val="00F348C6"/>
    <w:rsid w:val="00F61624"/>
    <w:rsid w:val="00F913F8"/>
    <w:rsid w:val="00F91EDF"/>
    <w:rsid w:val="00FA20F0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23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23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elweb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greteria@acselweb.it" TargetMode="Externa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acsel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AE7A-6217-4235-9054-964DA0B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20</cp:revision>
  <cp:lastPrinted>2015-12-01T08:35:00Z</cp:lastPrinted>
  <dcterms:created xsi:type="dcterms:W3CDTF">2015-11-24T08:36:00Z</dcterms:created>
  <dcterms:modified xsi:type="dcterms:W3CDTF">2015-12-01T08:36:00Z</dcterms:modified>
</cp:coreProperties>
</file>